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1122" w:rsidRDefault="001125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Конкурсное задание</w:t>
      </w:r>
    </w:p>
    <w:p w:rsidR="00112565" w:rsidRDefault="001125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Компетенция «Поварское дело»</w:t>
      </w:r>
    </w:p>
    <w:p w:rsidR="00112565" w:rsidRDefault="001125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«Приготовление блюд в соответствии с заданиями модулей»</w:t>
      </w:r>
    </w:p>
    <w:p w:rsidR="00112565" w:rsidRDefault="0011256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Конкурсное задание включает в себя следующие разделы:</w:t>
      </w:r>
    </w:p>
    <w:p w:rsidR="00112565" w:rsidRDefault="00112565" w:rsidP="001125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Введение</w:t>
      </w:r>
    </w:p>
    <w:p w:rsidR="00112565" w:rsidRDefault="00112565" w:rsidP="001125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Формы участия в конкурсе</w:t>
      </w:r>
    </w:p>
    <w:p w:rsidR="00112565" w:rsidRDefault="00112565" w:rsidP="001125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для конкурса</w:t>
      </w:r>
    </w:p>
    <w:p w:rsidR="00112565" w:rsidRDefault="00112565" w:rsidP="001125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Модули задания и необходимое время</w:t>
      </w:r>
    </w:p>
    <w:p w:rsidR="00112565" w:rsidRDefault="00112565" w:rsidP="001125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оценки</w:t>
      </w:r>
    </w:p>
    <w:p w:rsidR="00112565" w:rsidRDefault="00112565" w:rsidP="0011256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Необходимые приложения</w:t>
      </w:r>
    </w:p>
    <w:p w:rsidR="00112565" w:rsidRDefault="00112565" w:rsidP="0011256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Количество часов на выполнение задания: </w:t>
      </w:r>
      <w:r w:rsidR="00945A6C" w:rsidRPr="00945A6C">
        <w:rPr>
          <w:rFonts w:ascii="Times New Roman" w:hAnsi="Times New Roman" w:cs="Times New Roman"/>
          <w:sz w:val="28"/>
          <w:szCs w:val="28"/>
        </w:rPr>
        <w:t>4</w:t>
      </w:r>
      <w:r w:rsidR="00945A6C"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945A6C" w:rsidRDefault="00945A6C" w:rsidP="0011256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45A6C" w:rsidRDefault="00945A6C" w:rsidP="0011256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45A6C" w:rsidRDefault="00945A6C" w:rsidP="0011256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45A6C" w:rsidRDefault="00945A6C" w:rsidP="00112565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45A6C" w:rsidRPr="00610A33" w:rsidRDefault="00945A6C" w:rsidP="00112565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10A3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945A6C" w:rsidRPr="00945A6C" w:rsidRDefault="00945A6C" w:rsidP="00945A6C">
      <w:pPr>
        <w:pStyle w:val="a3"/>
        <w:numPr>
          <w:ilvl w:val="1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945A6C">
        <w:rPr>
          <w:rFonts w:ascii="Times New Roman" w:hAnsi="Times New Roman" w:cs="Times New Roman"/>
          <w:sz w:val="28"/>
          <w:szCs w:val="28"/>
        </w:rPr>
        <w:t>Название и описание профессиональной компетенции.</w:t>
      </w:r>
    </w:p>
    <w:p w:rsidR="00945A6C" w:rsidRPr="00AC28E7" w:rsidRDefault="00945A6C" w:rsidP="00945A6C">
      <w:pPr>
        <w:pStyle w:val="a3"/>
        <w:numPr>
          <w:ilvl w:val="2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C28E7">
        <w:rPr>
          <w:rFonts w:ascii="Times New Roman" w:hAnsi="Times New Roman" w:cs="Times New Roman"/>
          <w:sz w:val="28"/>
          <w:szCs w:val="28"/>
        </w:rPr>
        <w:t>Название профессиональной компетенции: Поварское дело.</w:t>
      </w:r>
    </w:p>
    <w:p w:rsidR="00945A6C" w:rsidRPr="00AC28E7" w:rsidRDefault="00945A6C" w:rsidP="00945A6C">
      <w:pPr>
        <w:pStyle w:val="a3"/>
        <w:numPr>
          <w:ilvl w:val="2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AC28E7">
        <w:rPr>
          <w:rFonts w:ascii="Times New Roman" w:hAnsi="Times New Roman" w:cs="Times New Roman"/>
          <w:sz w:val="28"/>
          <w:szCs w:val="28"/>
        </w:rPr>
        <w:t>Описание профессиональной компетенции.</w:t>
      </w:r>
    </w:p>
    <w:p w:rsidR="00945A6C" w:rsidRDefault="00945A6C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C28E7">
        <w:rPr>
          <w:rFonts w:ascii="Times New Roman" w:hAnsi="Times New Roman" w:cs="Times New Roman"/>
          <w:sz w:val="28"/>
          <w:szCs w:val="28"/>
        </w:rPr>
        <w:t xml:space="preserve">Повар планирует меню, готовит разнообразные </w:t>
      </w:r>
      <w:proofErr w:type="gramStart"/>
      <w:r w:rsidRPr="00AC28E7">
        <w:rPr>
          <w:rFonts w:ascii="Times New Roman" w:hAnsi="Times New Roman" w:cs="Times New Roman"/>
          <w:sz w:val="28"/>
          <w:szCs w:val="28"/>
        </w:rPr>
        <w:t>блюда  в</w:t>
      </w:r>
      <w:proofErr w:type="gramEnd"/>
      <w:r w:rsidRPr="00AC28E7">
        <w:rPr>
          <w:rFonts w:ascii="Times New Roman" w:hAnsi="Times New Roman" w:cs="Times New Roman"/>
          <w:sz w:val="28"/>
          <w:szCs w:val="28"/>
        </w:rPr>
        <w:t xml:space="preserve"> соответствии с санитарными нормами, а </w:t>
      </w:r>
      <w:r w:rsidR="00AC28E7" w:rsidRPr="00AC28E7">
        <w:rPr>
          <w:rFonts w:ascii="Times New Roman" w:hAnsi="Times New Roman" w:cs="Times New Roman"/>
          <w:sz w:val="28"/>
          <w:szCs w:val="28"/>
        </w:rPr>
        <w:t>также управляет в целом процесса</w:t>
      </w:r>
      <w:r w:rsidRPr="00AC28E7">
        <w:rPr>
          <w:rFonts w:ascii="Times New Roman" w:hAnsi="Times New Roman" w:cs="Times New Roman"/>
          <w:sz w:val="28"/>
          <w:szCs w:val="28"/>
        </w:rPr>
        <w:t xml:space="preserve">ми </w:t>
      </w:r>
      <w:r w:rsidR="00AC28E7" w:rsidRPr="00AC28E7">
        <w:rPr>
          <w:rFonts w:ascii="Times New Roman" w:hAnsi="Times New Roman" w:cs="Times New Roman"/>
          <w:sz w:val="28"/>
          <w:szCs w:val="28"/>
        </w:rPr>
        <w:t xml:space="preserve"> на производстве.</w:t>
      </w:r>
      <w:r w:rsidRPr="00AC28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8E7" w:rsidRDefault="00AC28E7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Сфера общественного питания предлагает поварам обширный и интересный диапазон вакансий. Хотя обязанности повара могут варьироваться в зависимости от типа учреждения, где он трудится, повар всегда отвечает за приготовление аппетитных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питательных  блюд</w:t>
      </w:r>
      <w:proofErr w:type="gramEnd"/>
      <w:r>
        <w:rPr>
          <w:rFonts w:ascii="Times New Roman" w:hAnsi="Times New Roman" w:cs="Times New Roman"/>
          <w:sz w:val="28"/>
          <w:szCs w:val="28"/>
        </w:rPr>
        <w:t>, придерживаясь отведенного бюджета. Также в сферу его ответственности входит соблюдение техники безопасности и санитарных норм.</w:t>
      </w:r>
    </w:p>
    <w:p w:rsidR="00AC28E7" w:rsidRDefault="00AC28E7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зависимости от размера и типа кухни, заинтересованности и таланта, повар может владеть следующими навыками:</w:t>
      </w:r>
    </w:p>
    <w:p w:rsidR="001C232A" w:rsidRDefault="001C232A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первичная обработка сырья, подготовка, обработка специями и приправами, приготовление и подача на стол различных блюд согласно рецептурам и модулю, согласно объявленным критериям;</w:t>
      </w:r>
    </w:p>
    <w:p w:rsidR="001C232A" w:rsidRDefault="001C232A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создание и испытание новых рецептов согласно критериям модуля и полученным указаниям;</w:t>
      </w:r>
    </w:p>
    <w:p w:rsidR="001C232A" w:rsidRDefault="001C232A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-работа с технологическим оборудованием после надлежащего ознакомления с ним;</w:t>
      </w:r>
    </w:p>
    <w:p w:rsidR="001C232A" w:rsidRDefault="001C232A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20E8">
        <w:rPr>
          <w:rFonts w:ascii="Times New Roman" w:hAnsi="Times New Roman" w:cs="Times New Roman"/>
          <w:sz w:val="28"/>
          <w:szCs w:val="28"/>
        </w:rPr>
        <w:t xml:space="preserve">обработка и подготовка </w:t>
      </w:r>
      <w:proofErr w:type="gramStart"/>
      <w:r w:rsidR="00F620E8">
        <w:rPr>
          <w:rFonts w:ascii="Times New Roman" w:hAnsi="Times New Roman" w:cs="Times New Roman"/>
          <w:sz w:val="28"/>
          <w:szCs w:val="28"/>
        </w:rPr>
        <w:t>различных  видов</w:t>
      </w:r>
      <w:proofErr w:type="gramEnd"/>
      <w:r w:rsidR="00F620E8">
        <w:rPr>
          <w:rFonts w:ascii="Times New Roman" w:hAnsi="Times New Roman" w:cs="Times New Roman"/>
          <w:sz w:val="28"/>
          <w:szCs w:val="28"/>
        </w:rPr>
        <w:t xml:space="preserve"> и сортов мяса, определение размера порции, сервировка блюд с использованием соусов, подливок и гарниров;</w:t>
      </w:r>
    </w:p>
    <w:p w:rsidR="00F620E8" w:rsidRDefault="00F620E8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-подача на стол в соответствии с особенностями блюда и правилами;</w:t>
      </w:r>
    </w:p>
    <w:p w:rsidR="00F620E8" w:rsidRDefault="00F620E8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-понимании технологии и умение приготовить кондитерские изделия и выпечку согласно полученным критериям и рецептурам;</w:t>
      </w:r>
    </w:p>
    <w:p w:rsidR="00F620E8" w:rsidRDefault="00F620E8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-понимание принципов сбалансированного планирования меню, расчет себестоимости продуктов, оцен</w:t>
      </w:r>
      <w:r w:rsidR="00610A33">
        <w:rPr>
          <w:rFonts w:ascii="Times New Roman" w:hAnsi="Times New Roman" w:cs="Times New Roman"/>
          <w:sz w:val="28"/>
          <w:szCs w:val="28"/>
        </w:rPr>
        <w:t>ка качества сырья и полуфабрикатов, способность рассчитать необходимое количество продуктов для получения со склада / и у поставщиков для поддержания запасов;</w:t>
      </w:r>
    </w:p>
    <w:p w:rsidR="00610A33" w:rsidRDefault="00610A33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-составление меню и следование бюджету согласно полученным критериям модуля;</w:t>
      </w:r>
    </w:p>
    <w:p w:rsidR="00610A33" w:rsidRDefault="00610A33" w:rsidP="00AC28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-способность к эффективной коммуникации и сотрудничеству с участниками поварской бригады.</w:t>
      </w:r>
    </w:p>
    <w:p w:rsidR="00610A33" w:rsidRPr="00610A33" w:rsidRDefault="00610A33" w:rsidP="00610A3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10A33">
        <w:rPr>
          <w:rFonts w:ascii="Times New Roman" w:hAnsi="Times New Roman" w:cs="Times New Roman"/>
          <w:sz w:val="28"/>
          <w:szCs w:val="28"/>
          <w:lang w:val="ru"/>
        </w:rPr>
        <w:t>В настоящий момент всё большую важность приобретает понимание требований специальных диет, обусловленных религиозными или культурными канонами, медицинскими рекомендациями. В учреждениях здравоохранения повара готовят для пациентов особые блюда, основываясь на инструкциях, полученных от врача-диетолога или шеф-повара. Повара также контролируют работу на кухне и могут отдавать персоналу инструкции в процессе подготовки, приготовления и сервировки блюд.</w:t>
      </w:r>
    </w:p>
    <w:p w:rsidR="00610A33" w:rsidRPr="00610A33" w:rsidRDefault="00610A33" w:rsidP="00610A3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10A33">
        <w:rPr>
          <w:rFonts w:ascii="Times New Roman" w:hAnsi="Times New Roman" w:cs="Times New Roman"/>
          <w:sz w:val="28"/>
          <w:szCs w:val="28"/>
          <w:lang w:val="ru"/>
        </w:rPr>
        <w:t>Область применения</w:t>
      </w:r>
    </w:p>
    <w:p w:rsidR="00610A33" w:rsidRPr="00610A33" w:rsidRDefault="00610A33" w:rsidP="00610A3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10A33">
        <w:rPr>
          <w:rFonts w:ascii="Times New Roman" w:hAnsi="Times New Roman" w:cs="Times New Roman"/>
          <w:sz w:val="28"/>
          <w:szCs w:val="28"/>
          <w:lang w:val="ru"/>
        </w:rPr>
        <w:t>1.2.1. Каждый Эксперт и Участник обязан ознакомиться с данным Конкурсным заданием.</w:t>
      </w:r>
    </w:p>
    <w:p w:rsidR="00610A33" w:rsidRPr="00610A33" w:rsidRDefault="00610A33" w:rsidP="00610A33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10A33">
        <w:rPr>
          <w:rFonts w:ascii="Times New Roman" w:hAnsi="Times New Roman" w:cs="Times New Roman"/>
          <w:sz w:val="28"/>
          <w:szCs w:val="28"/>
          <w:lang w:val="ru"/>
        </w:rPr>
        <w:t>Сопроводительная документация</w:t>
      </w:r>
    </w:p>
    <w:p w:rsidR="00610A33" w:rsidRPr="00610A33" w:rsidRDefault="00610A33" w:rsidP="00610A33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10A33">
        <w:rPr>
          <w:rFonts w:ascii="Times New Roman" w:hAnsi="Times New Roman" w:cs="Times New Roman"/>
          <w:sz w:val="28"/>
          <w:szCs w:val="28"/>
          <w:lang w:val="ru"/>
        </w:rPr>
        <w:t>1.3.1. Поскольку данное Конкурсное задание содержит лишь информацию, относящуюся к соответствующей профессиональной компетенции, его необходимо использовать совместно со следующими документами:</w:t>
      </w:r>
    </w:p>
    <w:p w:rsidR="00610A33" w:rsidRPr="00C56AF1" w:rsidRDefault="00610A33" w:rsidP="00C56AF1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10A33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10A33">
        <w:rPr>
          <w:rFonts w:ascii="Times New Roman" w:hAnsi="Times New Roman" w:cs="Times New Roman"/>
          <w:sz w:val="28"/>
          <w:szCs w:val="28"/>
          <w:lang w:val="en-US"/>
        </w:rPr>
        <w:t>WorldSkills</w:t>
      </w:r>
      <w:proofErr w:type="spellEnd"/>
      <w:r w:rsidRPr="00610A33">
        <w:rPr>
          <w:rFonts w:ascii="Times New Roman" w:hAnsi="Times New Roman" w:cs="Times New Roman"/>
          <w:sz w:val="28"/>
          <w:szCs w:val="28"/>
        </w:rPr>
        <w:t xml:space="preserve"> </w:t>
      </w:r>
      <w:r w:rsidRPr="00610A33">
        <w:rPr>
          <w:rFonts w:ascii="Times New Roman" w:hAnsi="Times New Roman" w:cs="Times New Roman"/>
          <w:sz w:val="28"/>
          <w:szCs w:val="28"/>
          <w:lang w:val="en-US"/>
        </w:rPr>
        <w:t>Russia</w:t>
      </w:r>
      <w:r w:rsidRPr="00610A33">
        <w:rPr>
          <w:rFonts w:ascii="Times New Roman" w:hAnsi="Times New Roman" w:cs="Times New Roman"/>
          <w:sz w:val="28"/>
          <w:szCs w:val="28"/>
        </w:rPr>
        <w:t xml:space="preserve">», </w:t>
      </w:r>
      <w:r w:rsidRPr="00610A33">
        <w:rPr>
          <w:rFonts w:ascii="Times New Roman" w:hAnsi="Times New Roman" w:cs="Times New Roman"/>
          <w:sz w:val="28"/>
          <w:szCs w:val="28"/>
          <w:lang w:val="ru"/>
        </w:rPr>
        <w:t>Техническое описание Поварское дело;</w:t>
      </w:r>
    </w:p>
    <w:p w:rsidR="00610A33" w:rsidRPr="00610A33" w:rsidRDefault="00610A33" w:rsidP="00610A3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10A33">
        <w:rPr>
          <w:rFonts w:ascii="Times New Roman" w:hAnsi="Times New Roman" w:cs="Times New Roman"/>
          <w:sz w:val="28"/>
          <w:szCs w:val="28"/>
          <w:lang w:val="ru"/>
        </w:rPr>
        <w:t>Список продуктов;</w:t>
      </w:r>
    </w:p>
    <w:p w:rsidR="00610A33" w:rsidRPr="00610A33" w:rsidRDefault="00610A33" w:rsidP="00610A33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610A33">
        <w:rPr>
          <w:rFonts w:ascii="Times New Roman" w:hAnsi="Times New Roman" w:cs="Times New Roman"/>
          <w:sz w:val="28"/>
          <w:szCs w:val="28"/>
          <w:lang w:val="ru"/>
        </w:rPr>
        <w:lastRenderedPageBreak/>
        <w:t>Принимающая сторона - Правила техники безопасности и санитарные нормы.</w:t>
      </w:r>
    </w:p>
    <w:p w:rsidR="00610A33" w:rsidRDefault="00D61CF6" w:rsidP="00D61CF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b/>
          <w:sz w:val="28"/>
          <w:szCs w:val="28"/>
          <w:lang w:val="ru"/>
        </w:rPr>
        <w:t>2. ФОРМЫ УЧАСТИЯ В КОНКУРСЕ</w:t>
      </w:r>
    </w:p>
    <w:p w:rsid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sz w:val="28"/>
          <w:szCs w:val="28"/>
          <w:lang w:val="ru"/>
        </w:rPr>
        <w:t>Индивидуальный конкурс</w:t>
      </w:r>
      <w:r>
        <w:rPr>
          <w:rFonts w:ascii="Times New Roman" w:hAnsi="Times New Roman" w:cs="Times New Roman"/>
          <w:sz w:val="28"/>
          <w:szCs w:val="28"/>
          <w:lang w:val="ru"/>
        </w:rPr>
        <w:t>.</w:t>
      </w:r>
    </w:p>
    <w:p w:rsidR="00D61CF6" w:rsidRDefault="00D61CF6" w:rsidP="00D61CF6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b/>
          <w:sz w:val="28"/>
          <w:szCs w:val="28"/>
          <w:lang w:val="ru"/>
        </w:rPr>
        <w:t>3. ЗАДАНИЕ ДЛЯ КОНКУРСА</w:t>
      </w: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sz w:val="28"/>
          <w:szCs w:val="28"/>
          <w:lang w:val="ru"/>
        </w:rPr>
        <w:t xml:space="preserve">Конкурсное задание имеет несколько модулей, выполняемых последовательно. Модули: </w:t>
      </w:r>
      <w:r w:rsidRPr="00D61CF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61CF6">
        <w:rPr>
          <w:rFonts w:ascii="Times New Roman" w:hAnsi="Times New Roman" w:cs="Times New Roman"/>
          <w:sz w:val="28"/>
          <w:szCs w:val="28"/>
        </w:rPr>
        <w:t xml:space="preserve"> </w:t>
      </w:r>
      <w:r w:rsidRPr="00D61CF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1CF6">
        <w:rPr>
          <w:rFonts w:ascii="Times New Roman" w:hAnsi="Times New Roman" w:cs="Times New Roman"/>
          <w:sz w:val="28"/>
          <w:szCs w:val="28"/>
        </w:rPr>
        <w:t>.</w:t>
      </w:r>
    </w:p>
    <w:p w:rsidR="00D61CF6" w:rsidRPr="00D61CF6" w:rsidRDefault="00C56AF1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Соревнования длятся 4</w:t>
      </w:r>
      <w:r w:rsidR="00D61CF6" w:rsidRPr="00D61CF6">
        <w:rPr>
          <w:rFonts w:ascii="Times New Roman" w:hAnsi="Times New Roman" w:cs="Times New Roman"/>
          <w:sz w:val="28"/>
          <w:szCs w:val="28"/>
          <w:lang w:val="ru"/>
        </w:rPr>
        <w:t xml:space="preserve"> часов в течение 1 дня, готовятся блюда всех модулей, представленных ниже. Участники могут организовать работу по своему желанию, но им необходимо учитывать время презентации каждого из модулей, указанного в расписании.</w:t>
      </w: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sz w:val="28"/>
          <w:szCs w:val="28"/>
          <w:lang w:val="ru"/>
        </w:rPr>
        <w:t xml:space="preserve">Каждый выполненный модуль оценивается отдельно. Участники в день соревнований получают одну корзину с ингредиентами в соответствии с заявкой. Ингредиенты, необходимые для всех модулей конкурсного задания, необходимо </w:t>
      </w:r>
      <w:r w:rsidRPr="00C56AF1">
        <w:rPr>
          <w:rFonts w:ascii="Times New Roman" w:hAnsi="Times New Roman" w:cs="Times New Roman"/>
          <w:sz w:val="28"/>
          <w:szCs w:val="28"/>
          <w:lang w:val="ru"/>
        </w:rPr>
        <w:t>заказать за две недели до начала Конкурса</w:t>
      </w:r>
      <w:r w:rsidR="00B601D7">
        <w:rPr>
          <w:rFonts w:ascii="Times New Roman" w:hAnsi="Times New Roman" w:cs="Times New Roman"/>
          <w:sz w:val="28"/>
          <w:szCs w:val="28"/>
          <w:lang w:val="ru"/>
        </w:rPr>
        <w:t>. Во время конкурса</w:t>
      </w:r>
      <w:r w:rsidRPr="00D61CF6">
        <w:rPr>
          <w:rFonts w:ascii="Times New Roman" w:hAnsi="Times New Roman" w:cs="Times New Roman"/>
          <w:sz w:val="28"/>
          <w:szCs w:val="28"/>
          <w:lang w:val="ru"/>
        </w:rPr>
        <w:t xml:space="preserve"> разрешается использовать только ингредиенты, предоставленные организатором конкурса.</w:t>
      </w: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sz w:val="28"/>
          <w:szCs w:val="28"/>
          <w:lang w:val="ru"/>
        </w:rPr>
        <w:t>Если участник конкурса не выполняет требования техники безопасности, подвергает опасности себя или других конкурсантов, такой участник может быть</w:t>
      </w:r>
      <w:r w:rsidR="00B601D7"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D61CF6">
        <w:rPr>
          <w:rFonts w:ascii="Times New Roman" w:hAnsi="Times New Roman" w:cs="Times New Roman"/>
          <w:sz w:val="28"/>
          <w:szCs w:val="28"/>
          <w:lang w:val="ru"/>
        </w:rPr>
        <w:t>отстранен от конкурса.</w:t>
      </w: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sz w:val="28"/>
          <w:szCs w:val="28"/>
          <w:lang w:val="ru"/>
        </w:rPr>
        <w:t xml:space="preserve">Конкурсное задание должно выполняться </w:t>
      </w:r>
      <w:proofErr w:type="spellStart"/>
      <w:r w:rsidRPr="00D61CF6">
        <w:rPr>
          <w:rFonts w:ascii="Times New Roman" w:hAnsi="Times New Roman" w:cs="Times New Roman"/>
          <w:sz w:val="28"/>
          <w:szCs w:val="28"/>
          <w:lang w:val="ru"/>
        </w:rPr>
        <w:t>помодульно</w:t>
      </w:r>
      <w:proofErr w:type="spellEnd"/>
      <w:r w:rsidRPr="00D61CF6">
        <w:rPr>
          <w:rFonts w:ascii="Times New Roman" w:hAnsi="Times New Roman" w:cs="Times New Roman"/>
          <w:sz w:val="28"/>
          <w:szCs w:val="28"/>
          <w:lang w:val="ru"/>
        </w:rPr>
        <w:t>. Оценка также происходит от модуля к модулю. Конкурс включает в себя приготовление и подачу блюд в соответствии с конкурсным заданием.</w:t>
      </w: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bookmarkStart w:id="0" w:name="bookmark6"/>
      <w:r w:rsidRPr="00D61CF6">
        <w:rPr>
          <w:rFonts w:ascii="Times New Roman" w:hAnsi="Times New Roman" w:cs="Times New Roman"/>
          <w:b/>
          <w:bCs/>
          <w:sz w:val="28"/>
          <w:szCs w:val="28"/>
          <w:lang w:val="ru"/>
        </w:rPr>
        <w:t>4. МОДУЛИ ЗАДАНИЯ И НЕОБХОДИМОЕ ВРЕМЯ</w:t>
      </w:r>
      <w:bookmarkEnd w:id="0"/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sz w:val="28"/>
          <w:szCs w:val="28"/>
          <w:lang w:val="ru"/>
        </w:rPr>
        <w:t>Жеребьевку производит главный эксперт в день начала соревнований (С1), далее участникам даётся 0,5 часа чистого времени для написания меню и окончательной заявки продуктов при необходимости</w:t>
      </w: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sz w:val="28"/>
          <w:szCs w:val="28"/>
          <w:lang w:val="ru"/>
        </w:rPr>
        <w:t>Прохождение тестового модуля предусматривается в течение 2-х часов за 1 день до начала соревнований (С-1).</w:t>
      </w: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D61CF6">
        <w:rPr>
          <w:rFonts w:ascii="Times New Roman" w:hAnsi="Times New Roman" w:cs="Times New Roman"/>
          <w:sz w:val="28"/>
          <w:szCs w:val="28"/>
          <w:lang w:val="ru"/>
        </w:rPr>
        <w:t xml:space="preserve">Все участники конкурса за один день проходят 1 модуль. На выполнение модуля </w:t>
      </w:r>
      <w:r w:rsidRPr="00D61CF6">
        <w:rPr>
          <w:rFonts w:ascii="Times New Roman" w:hAnsi="Times New Roman" w:cs="Times New Roman"/>
          <w:sz w:val="28"/>
          <w:szCs w:val="28"/>
        </w:rPr>
        <w:t>1(</w:t>
      </w:r>
      <w:r w:rsidRPr="00D61CF6"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D61CF6">
        <w:rPr>
          <w:rFonts w:ascii="Times New Roman" w:hAnsi="Times New Roman" w:cs="Times New Roman"/>
          <w:sz w:val="28"/>
          <w:szCs w:val="28"/>
        </w:rPr>
        <w:t xml:space="preserve"> </w:t>
      </w:r>
      <w:r w:rsidRPr="00D61CF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D61CF6">
        <w:rPr>
          <w:rFonts w:ascii="Times New Roman" w:hAnsi="Times New Roman" w:cs="Times New Roman"/>
          <w:sz w:val="28"/>
          <w:szCs w:val="28"/>
        </w:rPr>
        <w:t xml:space="preserve">) </w:t>
      </w:r>
      <w:r w:rsidR="00C56AF1">
        <w:rPr>
          <w:rFonts w:ascii="Times New Roman" w:hAnsi="Times New Roman" w:cs="Times New Roman"/>
          <w:sz w:val="28"/>
          <w:szCs w:val="28"/>
          <w:lang w:val="ru"/>
        </w:rPr>
        <w:t>даётся 3 часа</w:t>
      </w:r>
      <w:r w:rsidRPr="00D61CF6">
        <w:rPr>
          <w:rFonts w:ascii="Times New Roman" w:hAnsi="Times New Roman" w:cs="Times New Roman"/>
          <w:sz w:val="28"/>
          <w:szCs w:val="28"/>
          <w:lang w:val="ru"/>
        </w:rPr>
        <w:t xml:space="preserve">, без учёта уборки рабочего места (0,5 часа) + 0,5 часа для написания меню, общая продолжительность выполнения конкурсного </w:t>
      </w:r>
      <w:r w:rsidR="00C56AF1">
        <w:rPr>
          <w:rFonts w:ascii="Times New Roman" w:hAnsi="Times New Roman" w:cs="Times New Roman"/>
          <w:sz w:val="28"/>
          <w:szCs w:val="28"/>
          <w:lang w:val="ru"/>
        </w:rPr>
        <w:t>задания 4</w:t>
      </w:r>
      <w:r w:rsidRPr="00D61CF6">
        <w:rPr>
          <w:rFonts w:ascii="Times New Roman" w:hAnsi="Times New Roman" w:cs="Times New Roman"/>
          <w:sz w:val="28"/>
          <w:szCs w:val="28"/>
          <w:lang w:val="ru"/>
        </w:rPr>
        <w:t xml:space="preserve"> часов.</w:t>
      </w: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bookmarkStart w:id="1" w:name="bookmark7"/>
      <w:r w:rsidRPr="00D61CF6">
        <w:rPr>
          <w:rFonts w:ascii="Times New Roman" w:hAnsi="Times New Roman" w:cs="Times New Roman"/>
          <w:b/>
          <w:bCs/>
          <w:sz w:val="28"/>
          <w:szCs w:val="28"/>
          <w:lang w:val="ru"/>
        </w:rPr>
        <w:t>ОБЗОР ЗАДАНИЯ, 50 %</w:t>
      </w:r>
      <w:bookmarkEnd w:id="1"/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9"/>
        <w:gridCol w:w="3883"/>
        <w:gridCol w:w="3446"/>
      </w:tblGrid>
      <w:tr w:rsidR="00B601D7" w:rsidRPr="00B601D7" w:rsidTr="00AD7FA4">
        <w:trPr>
          <w:trHeight w:val="835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lastRenderedPageBreak/>
              <w:t xml:space="preserve">Часть </w:t>
            </w: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G</w:t>
            </w:r>
          </w:p>
        </w:tc>
        <w:tc>
          <w:tcPr>
            <w:tcW w:w="3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Горячее блюдо - птица</w:t>
            </w:r>
          </w:p>
        </w:tc>
        <w:tc>
          <w:tcPr>
            <w:tcW w:w="3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34</w:t>
            </w:r>
          </w:p>
        </w:tc>
      </w:tr>
      <w:tr w:rsidR="00B601D7" w:rsidRPr="00B601D7" w:rsidTr="00AD7FA4">
        <w:trPr>
          <w:trHeight w:val="288"/>
          <w:jc w:val="center"/>
        </w:trPr>
        <w:tc>
          <w:tcPr>
            <w:tcW w:w="99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AD7FA4">
        <w:trPr>
          <w:trHeight w:val="1939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Описание</w:t>
            </w:r>
          </w:p>
        </w:tc>
        <w:tc>
          <w:tcPr>
            <w:tcW w:w="7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C56AF1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Приготовить 2</w:t>
            </w:r>
            <w:r w:rsidR="00B601D7"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 порции горячего блюда из птицы - котлета «по- </w:t>
            </w:r>
            <w:proofErr w:type="spellStart"/>
            <w:r w:rsidR="00B601D7"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киевски</w:t>
            </w:r>
            <w:proofErr w:type="spellEnd"/>
            <w:r w:rsidR="00B601D7"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» согласно технологической карте</w:t>
            </w:r>
          </w:p>
          <w:p w:rsidR="00B601D7" w:rsidRPr="00B601D7" w:rsidRDefault="00B601D7" w:rsidP="00B601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2 вида гарнира:</w:t>
            </w:r>
          </w:p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1- овощной </w:t>
            </w:r>
            <w:proofErr w:type="spellStart"/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гратен</w:t>
            </w:r>
            <w:proofErr w:type="spellEnd"/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 на выбор участника 1 -на выбор участника</w:t>
            </w:r>
          </w:p>
          <w:p w:rsidR="00B601D7" w:rsidRPr="00B601D7" w:rsidRDefault="00B601D7" w:rsidP="00B601D7">
            <w:pPr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Минимум 1 соус на выбор участника</w:t>
            </w:r>
          </w:p>
        </w:tc>
      </w:tr>
      <w:tr w:rsidR="00B601D7" w:rsidRPr="00B601D7" w:rsidTr="00AD7FA4">
        <w:trPr>
          <w:trHeight w:val="1286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Подача</w:t>
            </w:r>
          </w:p>
        </w:tc>
        <w:tc>
          <w:tcPr>
            <w:tcW w:w="7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Масса горячего блюда - минимум 220 г</w:t>
            </w:r>
          </w:p>
          <w:p w:rsidR="00B601D7" w:rsidRPr="00B601D7" w:rsidRDefault="00C56AF1" w:rsidP="00B601D7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2</w:t>
            </w:r>
            <w:r w:rsidR="00B601D7"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 порции горячего блюда подаются на отдельных тарелках - круглая белая плоская тарелка диаметром 32 см</w:t>
            </w:r>
          </w:p>
          <w:p w:rsidR="00B601D7" w:rsidRPr="00B601D7" w:rsidRDefault="00B601D7" w:rsidP="00B601D7">
            <w:pPr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Дополнительно подаётся одна порция 50 мл основного соуса в соуснике для слепой дегустации</w:t>
            </w:r>
          </w:p>
        </w:tc>
      </w:tr>
      <w:tr w:rsidR="00B601D7" w:rsidRPr="00B601D7" w:rsidTr="00AD7FA4">
        <w:trPr>
          <w:trHeight w:val="821"/>
          <w:jc w:val="center"/>
        </w:trPr>
        <w:tc>
          <w:tcPr>
            <w:tcW w:w="266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732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AD7FA4">
        <w:trPr>
          <w:trHeight w:val="1488"/>
          <w:jc w:val="center"/>
        </w:trPr>
        <w:tc>
          <w:tcPr>
            <w:tcW w:w="26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73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Температура подачи от 50 °С до 65 °С Подаются </w:t>
            </w:r>
            <w:r w:rsidR="00C56AF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два</w:t>
            </w: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 идентичных блюда</w:t>
            </w:r>
          </w:p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601D7" w:rsidRPr="00B601D7" w:rsidTr="00AD7FA4">
        <w:trPr>
          <w:trHeight w:val="1128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Основные ингредиенты</w:t>
            </w:r>
          </w:p>
        </w:tc>
        <w:tc>
          <w:tcPr>
            <w:tcW w:w="7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Используйте ингредиенты с общего стола</w:t>
            </w:r>
          </w:p>
          <w:p w:rsidR="00B601D7" w:rsidRPr="00B601D7" w:rsidRDefault="00B601D7" w:rsidP="00B601D7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Используйте ингредиенты из списка продуктов</w:t>
            </w:r>
          </w:p>
        </w:tc>
      </w:tr>
      <w:tr w:rsidR="00B601D7" w:rsidRPr="00B601D7" w:rsidTr="00AD7FA4">
        <w:trPr>
          <w:trHeight w:val="845"/>
          <w:jc w:val="center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Специальное оборудование</w:t>
            </w:r>
          </w:p>
        </w:tc>
        <w:tc>
          <w:tcPr>
            <w:tcW w:w="7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</w:t>
            </w:r>
            <w:r w:rsidR="00C56AF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 соревнований, за исключением аналогичного имеющемуся на площадке</w:t>
            </w:r>
          </w:p>
        </w:tc>
      </w:tr>
    </w:tbl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35"/>
        <w:gridCol w:w="3898"/>
        <w:gridCol w:w="3360"/>
      </w:tblGrid>
      <w:tr w:rsidR="00B601D7" w:rsidRPr="00B601D7" w:rsidTr="00AD7FA4">
        <w:trPr>
          <w:trHeight w:val="614"/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Часть </w:t>
            </w: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E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Десерт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34</w:t>
            </w:r>
          </w:p>
        </w:tc>
      </w:tr>
      <w:tr w:rsidR="00B601D7" w:rsidRPr="00B601D7" w:rsidTr="00AD7FA4">
        <w:trPr>
          <w:trHeight w:val="562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AD7FA4">
        <w:trPr>
          <w:trHeight w:val="2635"/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lastRenderedPageBreak/>
              <w:t>Описание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C56AF1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Приготовить 2</w:t>
            </w:r>
            <w:r w:rsidR="00B601D7"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 порции десерта с использованием заварного крема как компонента (заварной крем используется как компонент десерта)</w:t>
            </w:r>
          </w:p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Для приготовления нужно использовать заварной крем, приготовленный ручным методом «на водяной бане».</w:t>
            </w:r>
          </w:p>
          <w:p w:rsidR="00B601D7" w:rsidRPr="00B601D7" w:rsidRDefault="00B601D7" w:rsidP="00B601D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1 соус на выбор участника</w:t>
            </w:r>
          </w:p>
          <w:p w:rsidR="00B601D7" w:rsidRPr="00B601D7" w:rsidRDefault="00B601D7" w:rsidP="00B601D7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2 гарнира на выбор участника</w:t>
            </w:r>
          </w:p>
        </w:tc>
      </w:tr>
      <w:tr w:rsidR="00B601D7" w:rsidRPr="00B601D7" w:rsidTr="00AD7FA4">
        <w:trPr>
          <w:trHeight w:val="3874"/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Подача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Масса десерта - минимум 100г максимум 150г</w:t>
            </w:r>
          </w:p>
          <w:p w:rsidR="00B601D7" w:rsidRPr="00B601D7" w:rsidRDefault="00C56AF1" w:rsidP="00B601D7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 2 </w:t>
            </w:r>
            <w:r w:rsidR="00B601D7"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порции десерта подаются на отдельных тарелках - круглая белая плоская тарелка диаметром 32 см</w:t>
            </w:r>
          </w:p>
          <w:p w:rsidR="00B601D7" w:rsidRPr="00B601D7" w:rsidRDefault="00B601D7" w:rsidP="00B601D7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Дополнительно подаётся одна порция 50 мл основного соуса в соуснике для слепой дегустации</w:t>
            </w:r>
          </w:p>
          <w:p w:rsidR="00B601D7" w:rsidRPr="00B601D7" w:rsidRDefault="00B601D7" w:rsidP="00B601D7">
            <w:pPr>
              <w:numPr>
                <w:ilvl w:val="0"/>
                <w:numId w:val="9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Температура подачи от 1°С до 14°С</w:t>
            </w:r>
          </w:p>
          <w:p w:rsidR="00B601D7" w:rsidRPr="00B601D7" w:rsidRDefault="00C56AF1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Подаются два</w:t>
            </w:r>
            <w:r w:rsidR="00B601D7"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 xml:space="preserve"> идентичных блюда</w:t>
            </w:r>
          </w:p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Использование при подаче, дополнительных аксессуаров и вспомогательного инвентаря на тарелках НЕ ДОПУСКАЕТСЯ!!!</w:t>
            </w:r>
          </w:p>
        </w:tc>
      </w:tr>
      <w:tr w:rsidR="00B601D7" w:rsidRPr="00B601D7" w:rsidTr="00AD7FA4">
        <w:trPr>
          <w:trHeight w:val="1123"/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Основные ингредиенты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Используйте ингредиенты с общего стола</w:t>
            </w:r>
          </w:p>
          <w:p w:rsidR="00B601D7" w:rsidRPr="00B601D7" w:rsidRDefault="00B601D7" w:rsidP="00B601D7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Используйте ингредиенты из списка продуктов</w:t>
            </w:r>
          </w:p>
        </w:tc>
      </w:tr>
      <w:tr w:rsidR="00B601D7" w:rsidRPr="00B601D7" w:rsidTr="00AD7FA4">
        <w:trPr>
          <w:trHeight w:val="1608"/>
          <w:jc w:val="center"/>
        </w:trPr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Специальное оборудование</w:t>
            </w:r>
          </w:p>
        </w:tc>
        <w:tc>
          <w:tcPr>
            <w:tcW w:w="72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соревнований, за исключением, аналогичного, имеющемуся на площадке</w:t>
            </w:r>
          </w:p>
        </w:tc>
      </w:tr>
      <w:tr w:rsidR="00B601D7" w:rsidRPr="00B601D7" w:rsidTr="00AD7FA4">
        <w:trPr>
          <w:trHeight w:val="379"/>
          <w:jc w:val="center"/>
        </w:trPr>
        <w:tc>
          <w:tcPr>
            <w:tcW w:w="98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</w:tbl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bookmarkStart w:id="2" w:name="bookmark8"/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Требования к форменной (санитарной) одежде участников и экспертов</w:t>
      </w:r>
      <w:bookmarkEnd w:id="2"/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bookmarkStart w:id="3" w:name="bookmark9"/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Обязательные элементы</w:t>
      </w:r>
      <w:bookmarkEnd w:id="3"/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Китель (поварская куртка) - белого цвета (допускаются цветные элементы отделки), длинный рукав (длина не менее 3/4). На кителе должны быть нанесены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B601D7">
        <w:rPr>
          <w:rFonts w:ascii="Times New Roman" w:hAnsi="Times New Roman" w:cs="Times New Roman"/>
          <w:sz w:val="28"/>
          <w:szCs w:val="28"/>
          <w:lang w:val="ru"/>
        </w:rPr>
        <w:t xml:space="preserve">следующие обязательные информационные элементы: логотип </w:t>
      </w:r>
      <w:r w:rsidRPr="00B601D7">
        <w:rPr>
          <w:rFonts w:ascii="Times New Roman" w:hAnsi="Times New Roman" w:cs="Times New Roman"/>
          <w:sz w:val="28"/>
          <w:szCs w:val="28"/>
          <w:lang w:val="ru"/>
        </w:rPr>
        <w:lastRenderedPageBreak/>
        <w:t>Союза «Молодые профессионалы (</w:t>
      </w:r>
      <w:proofErr w:type="spellStart"/>
      <w:r w:rsidRPr="00B601D7">
        <w:rPr>
          <w:rFonts w:ascii="Times New Roman" w:hAnsi="Times New Roman" w:cs="Times New Roman"/>
          <w:sz w:val="28"/>
          <w:szCs w:val="28"/>
          <w:lang w:val="ru"/>
        </w:rPr>
        <w:t>Ворлдскиллс</w:t>
      </w:r>
      <w:proofErr w:type="spellEnd"/>
      <w:r w:rsidRPr="00B601D7">
        <w:rPr>
          <w:rFonts w:ascii="Times New Roman" w:hAnsi="Times New Roman" w:cs="Times New Roman"/>
          <w:sz w:val="28"/>
          <w:szCs w:val="28"/>
          <w:lang w:val="ru"/>
        </w:rPr>
        <w:t xml:space="preserve"> Россия)» (далее </w:t>
      </w:r>
      <w:r w:rsidRPr="00B601D7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B601D7">
        <w:rPr>
          <w:rFonts w:ascii="Times New Roman" w:hAnsi="Times New Roman" w:cs="Times New Roman"/>
          <w:sz w:val="28"/>
          <w:szCs w:val="28"/>
        </w:rPr>
        <w:t xml:space="preserve">) </w:t>
      </w:r>
      <w:r w:rsidRPr="00B601D7">
        <w:rPr>
          <w:rFonts w:ascii="Times New Roman" w:hAnsi="Times New Roman" w:cs="Times New Roman"/>
          <w:sz w:val="28"/>
          <w:szCs w:val="28"/>
          <w:lang w:val="ru"/>
        </w:rPr>
        <w:t xml:space="preserve">на груди слева, под логотипом </w:t>
      </w:r>
      <w:r w:rsidRPr="00B601D7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B601D7">
        <w:rPr>
          <w:rFonts w:ascii="Times New Roman" w:hAnsi="Times New Roman" w:cs="Times New Roman"/>
          <w:sz w:val="28"/>
          <w:szCs w:val="28"/>
        </w:rPr>
        <w:t xml:space="preserve"> </w:t>
      </w:r>
      <w:r w:rsidRPr="00B601D7">
        <w:rPr>
          <w:rFonts w:ascii="Times New Roman" w:hAnsi="Times New Roman" w:cs="Times New Roman"/>
          <w:sz w:val="28"/>
          <w:szCs w:val="28"/>
          <w:lang w:val="ru"/>
        </w:rPr>
        <w:t xml:space="preserve">фамилия и имя участника или эксперта, логотип учебного заведения должен быть нанесён - на рукав выше локтя, на воротнике допускается размещение флага России и региона, на спине допускается размещение наименования региона. Размещение информации рекламного характера на спецодежде, без согласования с </w:t>
      </w:r>
      <w:r w:rsidRPr="00B601D7">
        <w:rPr>
          <w:rFonts w:ascii="Times New Roman" w:hAnsi="Times New Roman" w:cs="Times New Roman"/>
          <w:sz w:val="28"/>
          <w:szCs w:val="28"/>
          <w:lang w:val="en-US"/>
        </w:rPr>
        <w:t>WSR</w:t>
      </w:r>
      <w:r w:rsidRPr="00B601D7">
        <w:rPr>
          <w:rFonts w:ascii="Times New Roman" w:hAnsi="Times New Roman" w:cs="Times New Roman"/>
          <w:sz w:val="28"/>
          <w:szCs w:val="28"/>
        </w:rPr>
        <w:t xml:space="preserve"> </w:t>
      </w:r>
      <w:r w:rsidRPr="00B601D7">
        <w:rPr>
          <w:rFonts w:ascii="Times New Roman" w:hAnsi="Times New Roman" w:cs="Times New Roman"/>
          <w:sz w:val="28"/>
          <w:szCs w:val="28"/>
          <w:lang w:val="ru"/>
        </w:rPr>
        <w:t>(например, логотипы спонсоров) НЕ ДОПУСКАЕТСЯ!!! Передник или фартук - при работе чёрного цвета с</w:t>
      </w:r>
      <w:r w:rsidRPr="00B601D7">
        <w:rPr>
          <w:rFonts w:ascii="Times New Roman" w:hAnsi="Times New Roman" w:cs="Times New Roman"/>
          <w:i/>
          <w:iCs/>
          <w:sz w:val="28"/>
          <w:szCs w:val="28"/>
          <w:lang w:val="ru"/>
        </w:rPr>
        <w:t xml:space="preserve"> при сервировке и подаче белого цвета!!!! </w:t>
      </w:r>
      <w:r w:rsidRPr="00B601D7">
        <w:rPr>
          <w:rFonts w:ascii="Times New Roman" w:hAnsi="Times New Roman" w:cs="Times New Roman"/>
          <w:sz w:val="28"/>
          <w:szCs w:val="28"/>
          <w:lang w:val="ru"/>
        </w:rPr>
        <w:t>Брюки - поварские чёрного цвета; Головной убор - белый поварской колпак (допускается одноразовый); Обувь - профессиональная безопасная закрытая обувь с зафиксированной пяткой (</w:t>
      </w:r>
      <w:proofErr w:type="spellStart"/>
      <w:r w:rsidRPr="00B601D7">
        <w:rPr>
          <w:rFonts w:ascii="Times New Roman" w:hAnsi="Times New Roman" w:cs="Times New Roman"/>
          <w:sz w:val="28"/>
          <w:szCs w:val="28"/>
          <w:lang w:val="ru"/>
        </w:rPr>
        <w:t>кроксы</w:t>
      </w:r>
      <w:proofErr w:type="spellEnd"/>
      <w:r w:rsidRPr="00B601D7">
        <w:rPr>
          <w:rFonts w:ascii="Times New Roman" w:hAnsi="Times New Roman" w:cs="Times New Roman"/>
          <w:sz w:val="28"/>
          <w:szCs w:val="28"/>
          <w:lang w:val="ru"/>
        </w:rPr>
        <w:t xml:space="preserve"> не допускаются);</w:t>
      </w:r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Для экспертов обязательные элементы одежды - китель, передник или фартук, колпак (всё белого цвета), чёрные брюки, безопасная обувь.</w:t>
      </w:r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41568E1" wp14:editId="64655408">
            <wp:extent cx="5372100" cy="3482340"/>
            <wp:effectExtent l="0" t="0" r="0" b="3810"/>
            <wp:docPr id="2" name="Рисунок 2" descr="C:\Users\ENGENE~1\AppData\Local\Temp\FineReader10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NGENE~1\AppData\Local\Temp\FineReader10\media\image2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48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bookmarkStart w:id="4" w:name="bookmark10"/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5. КРИТЕРИИ ОЦЕНКИ</w:t>
      </w:r>
      <w:bookmarkEnd w:id="4"/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В данном разделе определены примерные критерии оценки и количество начисляемых баллов (субъективные и объективные). Система оценивания</w:t>
      </w:r>
      <w:r>
        <w:rPr>
          <w:rFonts w:ascii="Times New Roman" w:hAnsi="Times New Roman" w:cs="Times New Roman"/>
          <w:sz w:val="28"/>
          <w:szCs w:val="28"/>
          <w:lang w:val="ru"/>
        </w:rPr>
        <w:t xml:space="preserve"> </w:t>
      </w:r>
      <w:r w:rsidRPr="00B601D7">
        <w:rPr>
          <w:rFonts w:ascii="Times New Roman" w:hAnsi="Times New Roman" w:cs="Times New Roman"/>
          <w:sz w:val="28"/>
          <w:szCs w:val="28"/>
          <w:lang w:val="ru"/>
        </w:rPr>
        <w:t>представлена в таблице 2. Общее количество баллов задания/модуля по всем критериям оценки составляет 50.</w:t>
      </w:r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Таблица 2</w:t>
      </w:r>
    </w:p>
    <w:tbl>
      <w:tblPr>
        <w:tblW w:w="1025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4"/>
        <w:gridCol w:w="3259"/>
        <w:gridCol w:w="2054"/>
        <w:gridCol w:w="1838"/>
        <w:gridCol w:w="1997"/>
      </w:tblGrid>
      <w:tr w:rsidR="00B601D7" w:rsidRPr="00B601D7" w:rsidTr="009D13DE">
        <w:trPr>
          <w:trHeight w:val="293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Раздел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Критерий</w:t>
            </w:r>
          </w:p>
        </w:tc>
        <w:tc>
          <w:tcPr>
            <w:tcW w:w="5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Оценки</w:t>
            </w:r>
          </w:p>
        </w:tc>
      </w:tr>
      <w:tr w:rsidR="00B601D7" w:rsidRPr="00B601D7" w:rsidTr="009D13DE">
        <w:trPr>
          <w:trHeight w:val="326"/>
          <w:jc w:val="center"/>
        </w:trPr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  <w:t>Субъективная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  <w:t>Объективная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  <w:t>Общая</w:t>
            </w:r>
          </w:p>
        </w:tc>
      </w:tr>
      <w:tr w:rsidR="00B601D7" w:rsidRPr="00B601D7" w:rsidTr="009D13DE">
        <w:trPr>
          <w:trHeight w:val="317"/>
          <w:jc w:val="center"/>
        </w:trPr>
        <w:tc>
          <w:tcPr>
            <w:tcW w:w="110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32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  <w:t>(если это</w:t>
            </w: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  <w:lang w:val="ru"/>
              </w:rPr>
            </w:pPr>
          </w:p>
        </w:tc>
        <w:tc>
          <w:tcPr>
            <w:tcW w:w="199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  <w:lang w:val="ru"/>
              </w:rPr>
            </w:pPr>
          </w:p>
        </w:tc>
      </w:tr>
      <w:tr w:rsidR="00B601D7" w:rsidRPr="00B601D7" w:rsidTr="009D13DE">
        <w:trPr>
          <w:trHeight w:val="274"/>
          <w:jc w:val="center"/>
        </w:trPr>
        <w:tc>
          <w:tcPr>
            <w:tcW w:w="1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2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"/>
              </w:rPr>
              <w:t>применимо)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  <w:lang w:val="ru"/>
              </w:rPr>
            </w:pPr>
          </w:p>
        </w:tc>
        <w:tc>
          <w:tcPr>
            <w:tcW w:w="1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center"/>
              <w:rPr>
                <w:rFonts w:ascii="Times New Roman" w:hAnsi="Times New Roman" w:cs="Times New Roman"/>
                <w:sz w:val="20"/>
                <w:szCs w:val="20"/>
                <w:lang w:val="ru"/>
              </w:rPr>
            </w:pPr>
          </w:p>
        </w:tc>
      </w:tr>
      <w:tr w:rsidR="00B601D7" w:rsidRPr="00B601D7" w:rsidTr="009D13DE">
        <w:trPr>
          <w:trHeight w:val="355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Работа модуля </w:t>
            </w:r>
            <w:r w:rsidRPr="00B601D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60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  <w:r w:rsidRPr="00B601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60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B601D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6,50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5,00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11.50</w:t>
            </w:r>
          </w:p>
        </w:tc>
      </w:tr>
      <w:tr w:rsidR="00B601D7" w:rsidRPr="00B601D7" w:rsidTr="009D13DE">
        <w:trPr>
          <w:trHeight w:val="336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Горячее блюдо - птица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9D13DE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"/>
              </w:rPr>
              <w:t>8.5</w:t>
            </w:r>
            <w:r w:rsidR="00B601D7"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2.50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9D13DE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1</w:t>
            </w:r>
            <w:r w:rsidR="009D13DE">
              <w:rPr>
                <w:rFonts w:ascii="Times New Roman" w:hAnsi="Times New Roman" w:cs="Times New Roman"/>
                <w:sz w:val="28"/>
                <w:szCs w:val="28"/>
                <w:lang w:val="ru"/>
              </w:rPr>
              <w:t>1</w:t>
            </w: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  <w:r w:rsidR="009D13DE">
              <w:rPr>
                <w:rFonts w:ascii="Times New Roman" w:hAnsi="Times New Roman" w:cs="Times New Roman"/>
                <w:sz w:val="28"/>
                <w:szCs w:val="28"/>
                <w:lang w:val="ru"/>
              </w:rPr>
              <w:t>0</w:t>
            </w: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0</w:t>
            </w:r>
          </w:p>
        </w:tc>
      </w:tr>
      <w:tr w:rsidR="00B601D7" w:rsidRPr="00B601D7" w:rsidTr="009D13DE">
        <w:trPr>
          <w:trHeight w:val="370"/>
          <w:jc w:val="center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Е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002F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Десерт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9D13DE" w:rsidP="009D13DE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"/>
              </w:rPr>
              <w:t>8</w:t>
            </w:r>
            <w:r w:rsidR="00B601D7"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"/>
              </w:rPr>
              <w:t>0</w:t>
            </w:r>
            <w:r w:rsidR="00B601D7"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2.50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9D13DE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"/>
              </w:rPr>
              <w:t>10.5</w:t>
            </w:r>
            <w:r w:rsidR="00B601D7"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0</w:t>
            </w:r>
          </w:p>
        </w:tc>
      </w:tr>
      <w:tr w:rsidR="00B601D7" w:rsidRPr="00B601D7" w:rsidTr="009D13DE">
        <w:trPr>
          <w:trHeight w:val="312"/>
          <w:jc w:val="center"/>
        </w:trPr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Итого =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9D13DE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"/>
              </w:rPr>
              <w:t>33.00</w:t>
            </w:r>
          </w:p>
        </w:tc>
      </w:tr>
    </w:tbl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КРИТЕРИИ ОЦЕНКИ В данном разделе определены примерные критерии оценки и количество начисляемых баллов (судейская и измеримая оценка). Система оценивания представлена в таблице 2. Общее количество баллов задания/модуля по вс</w:t>
      </w:r>
      <w:r w:rsidR="009D13DE">
        <w:rPr>
          <w:rFonts w:ascii="Times New Roman" w:hAnsi="Times New Roman" w:cs="Times New Roman"/>
          <w:b/>
          <w:bCs/>
          <w:sz w:val="28"/>
          <w:szCs w:val="28"/>
          <w:lang w:val="ru"/>
        </w:rPr>
        <w:t>ем критериям оценки составляет 33</w:t>
      </w:r>
      <w:bookmarkStart w:id="5" w:name="_GoBack"/>
      <w:bookmarkEnd w:id="5"/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.</w:t>
      </w:r>
    </w:p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ОЦЕНОЧНЫЕ КРИТЕРИИ</w:t>
      </w:r>
    </w:p>
    <w:p w:rsidR="00B601D7" w:rsidRPr="00B601D7" w:rsidRDefault="00B601D7" w:rsidP="00002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Измеримые аспекты оценивания работы участника:</w:t>
      </w:r>
    </w:p>
    <w:p w:rsidR="00B601D7" w:rsidRPr="00B601D7" w:rsidRDefault="00B601D7" w:rsidP="00002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Адаптация в процесс работы, расстановка приоритетов, понимание процесса выполнения работы, применение знаний на практике;</w:t>
      </w:r>
    </w:p>
    <w:p w:rsidR="00B601D7" w:rsidRPr="00B601D7" w:rsidRDefault="00B601D7" w:rsidP="00002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Контроль отходов (брак);</w:t>
      </w:r>
    </w:p>
    <w:p w:rsidR="00B601D7" w:rsidRPr="00B601D7" w:rsidRDefault="00B601D7" w:rsidP="00002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Расточительность;</w:t>
      </w:r>
    </w:p>
    <w:p w:rsidR="00B601D7" w:rsidRPr="00B601D7" w:rsidRDefault="00B601D7" w:rsidP="00002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Заказ сырья в соответствии планированию меню;</w:t>
      </w:r>
    </w:p>
    <w:p w:rsidR="00B601D7" w:rsidRPr="00B601D7" w:rsidRDefault="00B601D7" w:rsidP="00002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Своевременная сдача заказа продуктов.</w:t>
      </w:r>
    </w:p>
    <w:p w:rsidR="00B601D7" w:rsidRPr="00B601D7" w:rsidRDefault="00B601D7" w:rsidP="00B60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Судейская оценка работы участника:</w:t>
      </w:r>
    </w:p>
    <w:p w:rsidR="00B601D7" w:rsidRPr="00B601D7" w:rsidRDefault="00B601D7" w:rsidP="00B60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Планирование и ведение рабочего процесса в соответствии с актуальными гастрономическими тенденциями, расстановка приоритетов выделяя наиболее важные задачи;</w:t>
      </w:r>
    </w:p>
    <w:p w:rsidR="00B601D7" w:rsidRPr="00B601D7" w:rsidRDefault="00B601D7" w:rsidP="00B60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Персональная гигиена;</w:t>
      </w:r>
    </w:p>
    <w:p w:rsidR="00B601D7" w:rsidRPr="00B601D7" w:rsidRDefault="00B601D7" w:rsidP="00B60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Рабочее место;</w:t>
      </w:r>
    </w:p>
    <w:p w:rsidR="00B601D7" w:rsidRPr="00B601D7" w:rsidRDefault="00B601D7" w:rsidP="00B60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Выбор ингредиентов в соответствии с меню;</w:t>
      </w:r>
    </w:p>
    <w:p w:rsidR="00B601D7" w:rsidRDefault="00B601D7" w:rsidP="00B60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Навыки и знания относительно определения ингредиентов блюд, их использования и приготовления;</w:t>
      </w:r>
    </w:p>
    <w:p w:rsidR="00B601D7" w:rsidRPr="00B601D7" w:rsidRDefault="00B601D7" w:rsidP="00B60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lastRenderedPageBreak/>
        <w:t>Знание и применение приемов приготовления;</w:t>
      </w:r>
    </w:p>
    <w:p w:rsidR="00B601D7" w:rsidRPr="00B601D7" w:rsidRDefault="00B601D7" w:rsidP="00B601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both"/>
        <w:rPr>
          <w:rFonts w:ascii="Times New Roman" w:hAnsi="Times New Roman" w:cs="Times New Roman"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sz w:val="28"/>
          <w:szCs w:val="28"/>
          <w:lang w:val="ru"/>
        </w:rPr>
        <w:t>Применение и использование доступного кухонного инвентаря и оборудования при приготовлении для усложнения блюда.</w:t>
      </w:r>
    </w:p>
    <w:p w:rsidR="00B601D7" w:rsidRPr="00B601D7" w:rsidRDefault="00B601D7" w:rsidP="00002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lang w:val="ru"/>
        </w:rPr>
      </w:pPr>
      <w:r w:rsidRPr="00B601D7">
        <w:rPr>
          <w:rFonts w:ascii="Times New Roman" w:hAnsi="Times New Roman" w:cs="Times New Roman"/>
          <w:b/>
          <w:bCs/>
          <w:sz w:val="28"/>
          <w:szCs w:val="28"/>
          <w:lang w:val="ru"/>
        </w:rPr>
        <w:t>Измеримые аспекты оценивания результата работы участника:</w:t>
      </w:r>
    </w:p>
    <w:tbl>
      <w:tblPr>
        <w:tblW w:w="995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5707"/>
        <w:gridCol w:w="3686"/>
      </w:tblGrid>
      <w:tr w:rsidR="00B601D7" w:rsidRPr="00B601D7" w:rsidTr="00B601D7">
        <w:trPr>
          <w:trHeight w:val="379"/>
          <w:jc w:val="center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Время подачи - корректное время подачи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(±5 минут от заранее). При</w:t>
            </w:r>
            <w:r>
              <w:rPr>
                <w:rFonts w:ascii="Times New Roman" w:hAnsi="Times New Roman" w:cs="Times New Roman"/>
                <w:sz w:val="28"/>
                <w:szCs w:val="28"/>
                <w:lang w:val="ru"/>
              </w:rPr>
              <w:t xml:space="preserve"> </w:t>
            </w:r>
          </w:p>
        </w:tc>
      </w:tr>
      <w:tr w:rsidR="00B601D7" w:rsidRPr="00B601D7" w:rsidTr="00B601D7">
        <w:trPr>
          <w:trHeight w:val="307"/>
          <w:jc w:val="center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9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задержке от корректного время подачи блюдо считается не представленным и</w:t>
            </w:r>
          </w:p>
        </w:tc>
      </w:tr>
      <w:tr w:rsidR="00B601D7" w:rsidRPr="00B601D7" w:rsidTr="00B601D7">
        <w:trPr>
          <w:trHeight w:val="326"/>
          <w:jc w:val="center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не оценивается);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31"/>
          <w:jc w:val="center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Температура подачи;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46"/>
          <w:jc w:val="center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Использование обязательных ингредиентов;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55"/>
          <w:jc w:val="center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Правильность подачи (соответствие заданию);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36"/>
          <w:jc w:val="center"/>
        </w:trPr>
        <w:tc>
          <w:tcPr>
            <w:tcW w:w="562" w:type="dxa"/>
            <w:tcBorders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Соответствие массы блюда;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74"/>
          <w:jc w:val="center"/>
        </w:trPr>
        <w:tc>
          <w:tcPr>
            <w:tcW w:w="5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Чистота тарелки (отсутствие брызг, разводов 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отпечатков пальцев).</w:t>
            </w:r>
          </w:p>
        </w:tc>
      </w:tr>
      <w:tr w:rsidR="00B601D7" w:rsidRPr="00B601D7" w:rsidTr="00B601D7">
        <w:trPr>
          <w:trHeight w:val="326"/>
          <w:jc w:val="center"/>
        </w:trPr>
        <w:tc>
          <w:tcPr>
            <w:tcW w:w="6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"/>
              </w:rPr>
              <w:t>Судейская оценка результата работы участника: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Качество блюда;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Внешний вид;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Стиль и креативность;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4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Текстура;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Вкус;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  <w:tr w:rsidR="00B601D7" w:rsidRPr="00B601D7" w:rsidTr="00B601D7">
        <w:trPr>
          <w:trHeight w:val="32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  <w:r w:rsidRPr="00B601D7">
              <w:rPr>
                <w:rFonts w:ascii="Times New Roman" w:hAnsi="Times New Roman" w:cs="Times New Roman"/>
                <w:sz w:val="28"/>
                <w:szCs w:val="28"/>
                <w:lang w:val="ru"/>
              </w:rPr>
              <w:t>Общая гармоничность.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shd w:val="clear" w:color="auto" w:fill="FFFFFF"/>
          </w:tcPr>
          <w:p w:rsidR="00B601D7" w:rsidRPr="00B601D7" w:rsidRDefault="00B601D7" w:rsidP="00B601D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  <w:lang w:val="ru"/>
              </w:rPr>
            </w:pPr>
          </w:p>
        </w:tc>
      </w:tr>
    </w:tbl>
    <w:p w:rsidR="00B601D7" w:rsidRPr="00B601D7" w:rsidRDefault="00B601D7" w:rsidP="00B601D7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p w:rsidR="00D61CF6" w:rsidRPr="00D61CF6" w:rsidRDefault="00D61CF6" w:rsidP="00D61CF6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"/>
        </w:rPr>
      </w:pPr>
    </w:p>
    <w:sectPr w:rsidR="00D61CF6" w:rsidRPr="00D61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630A9"/>
    <w:multiLevelType w:val="multilevel"/>
    <w:tmpl w:val="F964314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FE1705"/>
    <w:multiLevelType w:val="multilevel"/>
    <w:tmpl w:val="91F25E9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3BD343B"/>
    <w:multiLevelType w:val="multilevel"/>
    <w:tmpl w:val="F2623CC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2C39413D"/>
    <w:multiLevelType w:val="multilevel"/>
    <w:tmpl w:val="24F0847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F3401E"/>
    <w:multiLevelType w:val="multilevel"/>
    <w:tmpl w:val="019C07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CEC6DD6"/>
    <w:multiLevelType w:val="multilevel"/>
    <w:tmpl w:val="DD72F73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0024211"/>
    <w:multiLevelType w:val="multilevel"/>
    <w:tmpl w:val="8A9032C6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F37314"/>
    <w:multiLevelType w:val="multilevel"/>
    <w:tmpl w:val="1EA63C2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596D7F"/>
    <w:multiLevelType w:val="hybridMultilevel"/>
    <w:tmpl w:val="D27EBE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0E285F"/>
    <w:multiLevelType w:val="multilevel"/>
    <w:tmpl w:val="1A28B3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7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3AB"/>
    <w:rsid w:val="00002FD0"/>
    <w:rsid w:val="00112565"/>
    <w:rsid w:val="001C232A"/>
    <w:rsid w:val="001C73AB"/>
    <w:rsid w:val="004932BA"/>
    <w:rsid w:val="005F6EC5"/>
    <w:rsid w:val="00610A33"/>
    <w:rsid w:val="00945A6C"/>
    <w:rsid w:val="009D13DE"/>
    <w:rsid w:val="00AC28E7"/>
    <w:rsid w:val="00B601D7"/>
    <w:rsid w:val="00C56AF1"/>
    <w:rsid w:val="00D61CF6"/>
    <w:rsid w:val="00F6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C2950E-F2D7-42EE-B851-46793D2CF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2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8</Pages>
  <Words>1544</Words>
  <Characters>8805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П. Чистякова</dc:creator>
  <cp:keywords/>
  <dc:description/>
  <cp:lastModifiedBy>Елена П. Чистякова</cp:lastModifiedBy>
  <cp:revision>6</cp:revision>
  <dcterms:created xsi:type="dcterms:W3CDTF">2019-02-12T07:23:00Z</dcterms:created>
  <dcterms:modified xsi:type="dcterms:W3CDTF">2019-02-15T08:27:00Z</dcterms:modified>
</cp:coreProperties>
</file>